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B42DD" w14:textId="77777777" w:rsidR="00592F58" w:rsidRDefault="00592F58" w:rsidP="00AB2421">
      <w:pPr>
        <w:pStyle w:val="Title"/>
        <w:rPr>
          <w:spacing w:val="-2"/>
        </w:rPr>
      </w:pPr>
      <w:r>
        <w:t>S</w:t>
      </w:r>
      <w:r w:rsidR="002A16B6">
        <w:t xml:space="preserve">AMPLE </w:t>
      </w:r>
      <w:r>
        <w:t>EXIT MEETING</w:t>
      </w:r>
      <w:r w:rsidR="002A16B6">
        <w:t xml:space="preserve"> OUTLINE</w:t>
      </w:r>
    </w:p>
    <w:p w14:paraId="7CA0E336" w14:textId="77777777" w:rsidR="00592F58" w:rsidRDefault="00592F58">
      <w:pPr>
        <w:tabs>
          <w:tab w:val="left" w:pos="-720"/>
        </w:tabs>
        <w:suppressAutoHyphens/>
        <w:jc w:val="both"/>
        <w:rPr>
          <w:rFonts w:ascii="Bookman Old Style" w:hAnsi="Bookman Old Style"/>
          <w:spacing w:val="-2"/>
        </w:rPr>
      </w:pPr>
    </w:p>
    <w:p w14:paraId="43398108" w14:textId="61D8CE34" w:rsidR="00592F58" w:rsidRPr="00F95871" w:rsidRDefault="00592F58">
      <w:pPr>
        <w:tabs>
          <w:tab w:val="left" w:pos="-720"/>
        </w:tabs>
        <w:suppressAutoHyphens/>
        <w:jc w:val="both"/>
        <w:rPr>
          <w:rFonts w:ascii="Times New Roman" w:hAnsi="Times New Roman"/>
          <w:spacing w:val="-2"/>
        </w:rPr>
      </w:pPr>
      <w:r w:rsidRPr="00AE719F">
        <w:rPr>
          <w:rStyle w:val="Strong"/>
        </w:rPr>
        <w:t>Attendees:</w:t>
      </w:r>
      <w:r w:rsidRPr="00F95871">
        <w:rPr>
          <w:rFonts w:ascii="Times New Roman" w:hAnsi="Times New Roman"/>
          <w:spacing w:val="-2"/>
        </w:rPr>
        <w:t xml:space="preserve"> </w:t>
      </w:r>
      <w:r w:rsidR="00AB75C2" w:rsidRPr="00F95871">
        <w:rPr>
          <w:rFonts w:ascii="Times New Roman" w:hAnsi="Times New Roman"/>
          <w:spacing w:val="-2"/>
        </w:rPr>
        <w:t>E</w:t>
      </w:r>
      <w:r w:rsidRPr="00F95871">
        <w:rPr>
          <w:rFonts w:ascii="Times New Roman" w:hAnsi="Times New Roman"/>
          <w:spacing w:val="-2"/>
        </w:rPr>
        <w:t>TAC team members (team chair presides), institution</w:t>
      </w:r>
      <w:r w:rsidR="0077611C">
        <w:rPr>
          <w:rFonts w:ascii="Times New Roman" w:hAnsi="Times New Roman"/>
          <w:spacing w:val="-2"/>
        </w:rPr>
        <w:t xml:space="preserve">’s senior official (president, provost, etc.) </w:t>
      </w:r>
      <w:r w:rsidRPr="00F95871">
        <w:rPr>
          <w:rFonts w:ascii="Times New Roman" w:hAnsi="Times New Roman"/>
          <w:spacing w:val="-2"/>
        </w:rPr>
        <w:t>and institutional personnel of choice</w:t>
      </w:r>
      <w:r w:rsidR="008E34DD">
        <w:rPr>
          <w:rFonts w:ascii="Times New Roman" w:hAnsi="Times New Roman"/>
          <w:spacing w:val="-2"/>
        </w:rPr>
        <w:t>.</w:t>
      </w:r>
    </w:p>
    <w:p w14:paraId="1017F7D6" w14:textId="3FC31636" w:rsidR="004F7913" w:rsidRPr="00F95871" w:rsidRDefault="00592F58">
      <w:pPr>
        <w:tabs>
          <w:tab w:val="left" w:pos="-720"/>
        </w:tabs>
        <w:suppressAutoHyphens/>
        <w:jc w:val="both"/>
        <w:rPr>
          <w:rFonts w:ascii="Times New Roman" w:hAnsi="Times New Roman"/>
          <w:spacing w:val="-2"/>
        </w:rPr>
      </w:pPr>
      <w:r w:rsidRPr="00AE719F">
        <w:rPr>
          <w:rStyle w:val="Strong"/>
        </w:rPr>
        <w:t>Time and Duration:</w:t>
      </w:r>
      <w:r w:rsidRPr="00F95871">
        <w:rPr>
          <w:rFonts w:ascii="Times New Roman" w:hAnsi="Times New Roman"/>
          <w:spacing w:val="-2"/>
        </w:rPr>
        <w:t xml:space="preserve"> Try to schedule campus departure so that the exit meeting need not be </w:t>
      </w:r>
      <w:r w:rsidR="0077611C" w:rsidRPr="00F95871">
        <w:rPr>
          <w:rFonts w:ascii="Times New Roman" w:hAnsi="Times New Roman"/>
          <w:spacing w:val="-2"/>
        </w:rPr>
        <w:t>rushed but</w:t>
      </w:r>
      <w:r w:rsidRPr="00F95871">
        <w:rPr>
          <w:rFonts w:ascii="Times New Roman" w:hAnsi="Times New Roman"/>
          <w:spacing w:val="-2"/>
        </w:rPr>
        <w:t xml:space="preserve"> keep it short enough to avoid it becoming a debate session. </w:t>
      </w:r>
      <w:r w:rsidRPr="00AE719F">
        <w:rPr>
          <w:rFonts w:ascii="Times New Roman" w:hAnsi="Times New Roman"/>
          <w:i/>
          <w:iCs/>
          <w:spacing w:val="-2"/>
        </w:rPr>
        <w:t>Allow no more than 10 minutes per program</w:t>
      </w:r>
      <w:r w:rsidRPr="00F95871">
        <w:rPr>
          <w:rFonts w:ascii="Times New Roman" w:hAnsi="Times New Roman"/>
          <w:spacing w:val="-2"/>
        </w:rPr>
        <w:t xml:space="preserve">. </w:t>
      </w:r>
    </w:p>
    <w:p w14:paraId="028B7DC0" w14:textId="3B62ED7B" w:rsidR="00592F58" w:rsidRPr="00AE719F" w:rsidRDefault="008E34DD">
      <w:pPr>
        <w:tabs>
          <w:tab w:val="left" w:pos="-720"/>
        </w:tabs>
        <w:suppressAutoHyphens/>
        <w:jc w:val="both"/>
        <w:rPr>
          <w:rStyle w:val="Strong"/>
        </w:rPr>
      </w:pPr>
      <w:r w:rsidRPr="00AE719F">
        <w:rPr>
          <w:rStyle w:val="Strong"/>
        </w:rPr>
        <w:t>Process</w:t>
      </w:r>
      <w:r w:rsidR="00592F58" w:rsidRPr="00AE719F">
        <w:rPr>
          <w:rStyle w:val="Strong"/>
        </w:rPr>
        <w:t>:</w:t>
      </w:r>
    </w:p>
    <w:p w14:paraId="3C63DA49" w14:textId="77777777" w:rsidR="008E34DD" w:rsidRDefault="008E34DD">
      <w:pPr>
        <w:numPr>
          <w:ilvl w:val="0"/>
          <w:numId w:val="1"/>
        </w:numPr>
        <w:tabs>
          <w:tab w:val="clear" w:pos="720"/>
          <w:tab w:val="num" w:pos="-1170"/>
        </w:tabs>
        <w:spacing w:before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Prior to the meeting the team chair drafts the Exit Meeting script using the A701 template; reviews various parts with the PEV’s and other co-chairs as appropriate.  A draft </w:t>
      </w:r>
      <w:r w:rsidR="004F7913">
        <w:rPr>
          <w:rFonts w:ascii="Times New Roman" w:hAnsi="Times New Roman" w:cs="Times New Roman"/>
        </w:rPr>
        <w:t xml:space="preserve">A701 </w:t>
      </w:r>
      <w:r>
        <w:rPr>
          <w:rFonts w:ascii="Times New Roman" w:hAnsi="Times New Roman" w:cs="Times New Roman"/>
        </w:rPr>
        <w:t>should be prepared in advance of the scheduled visit.</w:t>
      </w:r>
    </w:p>
    <w:p w14:paraId="5DB9EA74" w14:textId="160CCC47" w:rsidR="00592F58" w:rsidRPr="00F95871" w:rsidRDefault="004F7913">
      <w:pPr>
        <w:numPr>
          <w:ilvl w:val="0"/>
          <w:numId w:val="1"/>
        </w:numPr>
        <w:tabs>
          <w:tab w:val="clear" w:pos="720"/>
          <w:tab w:val="num" w:pos="-1170"/>
        </w:tabs>
        <w:spacing w:before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Provide t</w:t>
      </w:r>
      <w:r w:rsidR="00592F58" w:rsidRPr="00F95871">
        <w:rPr>
          <w:rFonts w:ascii="Times New Roman" w:hAnsi="Times New Roman" w:cs="Times New Roman"/>
        </w:rPr>
        <w:t>hanks on behalf of team for courtesy, cooperation, hospitality.</w:t>
      </w:r>
    </w:p>
    <w:p w14:paraId="40643D02" w14:textId="21C658A9" w:rsidR="00592F58" w:rsidRPr="00F95871" w:rsidRDefault="004F7913">
      <w:pPr>
        <w:numPr>
          <w:ilvl w:val="0"/>
          <w:numId w:val="1"/>
        </w:numPr>
        <w:tabs>
          <w:tab w:val="clear" w:pos="720"/>
          <w:tab w:val="num" w:pos="-1170"/>
        </w:tabs>
        <w:spacing w:before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Provide o</w:t>
      </w:r>
      <w:r w:rsidR="00592F58" w:rsidRPr="00F95871">
        <w:rPr>
          <w:rFonts w:ascii="Times New Roman" w:hAnsi="Times New Roman" w:cs="Times New Roman"/>
        </w:rPr>
        <w:t xml:space="preserve">ther compliments as appropriate, such as to </w:t>
      </w:r>
      <w:r w:rsidR="00AE719F">
        <w:rPr>
          <w:rFonts w:ascii="Times New Roman" w:hAnsi="Times New Roman" w:cs="Times New Roman"/>
        </w:rPr>
        <w:t>d</w:t>
      </w:r>
      <w:r w:rsidR="00AE719F" w:rsidRPr="00F95871">
        <w:rPr>
          <w:rFonts w:ascii="Times New Roman" w:hAnsi="Times New Roman" w:cs="Times New Roman"/>
        </w:rPr>
        <w:t>ean</w:t>
      </w:r>
      <w:r w:rsidR="00592F58" w:rsidRPr="00F95871">
        <w:rPr>
          <w:rFonts w:ascii="Times New Roman" w:hAnsi="Times New Roman" w:cs="Times New Roman"/>
        </w:rPr>
        <w:t xml:space="preserve">, </w:t>
      </w:r>
      <w:r w:rsidR="00AE719F">
        <w:rPr>
          <w:rFonts w:ascii="Times New Roman" w:hAnsi="Times New Roman" w:cs="Times New Roman"/>
        </w:rPr>
        <w:t>d</w:t>
      </w:r>
      <w:r w:rsidR="00AE719F" w:rsidRPr="00F95871">
        <w:rPr>
          <w:rFonts w:ascii="Times New Roman" w:hAnsi="Times New Roman" w:cs="Times New Roman"/>
        </w:rPr>
        <w:t xml:space="preserve">epartment </w:t>
      </w:r>
      <w:r w:rsidR="00AE719F">
        <w:rPr>
          <w:rFonts w:ascii="Times New Roman" w:hAnsi="Times New Roman" w:cs="Times New Roman"/>
        </w:rPr>
        <w:t>h</w:t>
      </w:r>
      <w:r w:rsidR="00AE719F" w:rsidRPr="00F95871">
        <w:rPr>
          <w:rFonts w:ascii="Times New Roman" w:hAnsi="Times New Roman" w:cs="Times New Roman"/>
        </w:rPr>
        <w:t>ead</w:t>
      </w:r>
      <w:r w:rsidR="00AE719F">
        <w:rPr>
          <w:rFonts w:ascii="Times New Roman" w:hAnsi="Times New Roman" w:cs="Times New Roman"/>
        </w:rPr>
        <w:t>(s)</w:t>
      </w:r>
      <w:r w:rsidR="00592F58" w:rsidRPr="00F95871">
        <w:rPr>
          <w:rFonts w:ascii="Times New Roman" w:hAnsi="Times New Roman" w:cs="Times New Roman"/>
        </w:rPr>
        <w:t>, faculty members on excellent preparation/display, arrangements for visit, etc., to President and others for making themselves available.</w:t>
      </w:r>
    </w:p>
    <w:p w14:paraId="60853989" w14:textId="77777777" w:rsidR="00592F58" w:rsidRPr="00F95871" w:rsidRDefault="00592F58">
      <w:pPr>
        <w:numPr>
          <w:ilvl w:val="0"/>
          <w:numId w:val="1"/>
        </w:numPr>
        <w:tabs>
          <w:tab w:val="clear" w:pos="720"/>
          <w:tab w:val="num" w:pos="-1170"/>
        </w:tabs>
        <w:spacing w:before="60"/>
        <w:rPr>
          <w:rFonts w:ascii="Times New Roman" w:hAnsi="Times New Roman" w:cs="Times New Roman"/>
        </w:rPr>
      </w:pPr>
      <w:r w:rsidRPr="00F95871">
        <w:rPr>
          <w:rFonts w:ascii="Times New Roman" w:hAnsi="Times New Roman" w:cs="Times New Roman"/>
        </w:rPr>
        <w:t>State the procedure to be used:</w:t>
      </w:r>
    </w:p>
    <w:p w14:paraId="71FD255E" w14:textId="51B884C4" w:rsidR="00592F58" w:rsidRPr="00F95871" w:rsidRDefault="00592F58">
      <w:pPr>
        <w:numPr>
          <w:ilvl w:val="0"/>
          <w:numId w:val="2"/>
        </w:numPr>
        <w:tabs>
          <w:tab w:val="clear" w:pos="936"/>
          <w:tab w:val="num" w:pos="-1170"/>
          <w:tab w:val="num" w:pos="-900"/>
          <w:tab w:val="left" w:pos="-450"/>
        </w:tabs>
        <w:spacing w:before="60"/>
        <w:ind w:left="1080" w:hanging="360"/>
        <w:rPr>
          <w:rFonts w:ascii="Times New Roman" w:hAnsi="Times New Roman" w:cs="Times New Roman"/>
        </w:rPr>
      </w:pPr>
      <w:r w:rsidRPr="00F95871">
        <w:rPr>
          <w:rFonts w:ascii="Times New Roman" w:hAnsi="Times New Roman" w:cs="Times New Roman"/>
        </w:rPr>
        <w:t xml:space="preserve">The team will report its </w:t>
      </w:r>
      <w:r w:rsidR="0032340F" w:rsidRPr="00F95871">
        <w:rPr>
          <w:rFonts w:ascii="Times New Roman" w:hAnsi="Times New Roman" w:cs="Times New Roman"/>
        </w:rPr>
        <w:t>findings and</w:t>
      </w:r>
      <w:r w:rsidRPr="00F95871">
        <w:rPr>
          <w:rFonts w:ascii="Times New Roman" w:hAnsi="Times New Roman" w:cs="Times New Roman"/>
        </w:rPr>
        <w:t xml:space="preserve"> leave a copy of preliminary findings (</w:t>
      </w:r>
      <w:r w:rsidR="008A2AE6">
        <w:rPr>
          <w:rFonts w:ascii="Times New Roman" w:hAnsi="Times New Roman" w:cs="Times New Roman"/>
        </w:rPr>
        <w:t xml:space="preserve">PAF </w:t>
      </w:r>
      <w:r w:rsidRPr="00F95871">
        <w:rPr>
          <w:rFonts w:ascii="Times New Roman" w:hAnsi="Times New Roman" w:cs="Times New Roman"/>
        </w:rPr>
        <w:t>document</w:t>
      </w:r>
      <w:r w:rsidR="008E6244">
        <w:rPr>
          <w:rFonts w:ascii="Times New Roman" w:hAnsi="Times New Roman" w:cs="Times New Roman"/>
        </w:rPr>
        <w:t xml:space="preserve"> generated by </w:t>
      </w:r>
      <w:r w:rsidR="001E23C6">
        <w:rPr>
          <w:rFonts w:ascii="Times New Roman" w:hAnsi="Times New Roman" w:cs="Times New Roman"/>
        </w:rPr>
        <w:t xml:space="preserve">the </w:t>
      </w:r>
      <w:r w:rsidR="008E6244">
        <w:rPr>
          <w:rFonts w:ascii="Times New Roman" w:hAnsi="Times New Roman" w:cs="Times New Roman"/>
        </w:rPr>
        <w:t>AMS PAT</w:t>
      </w:r>
      <w:r w:rsidR="00285A5D" w:rsidRPr="00F95871">
        <w:rPr>
          <w:rFonts w:ascii="Times New Roman" w:hAnsi="Times New Roman" w:cs="Times New Roman"/>
        </w:rPr>
        <w:t>) –</w:t>
      </w:r>
      <w:r w:rsidRPr="00F95871">
        <w:rPr>
          <w:rFonts w:ascii="Times New Roman" w:hAnsi="Times New Roman" w:cs="Times New Roman"/>
        </w:rPr>
        <w:t xml:space="preserve"> but they will not discuss accreditation recommendation they will make.</w:t>
      </w:r>
    </w:p>
    <w:p w14:paraId="178F76DF" w14:textId="77777777" w:rsidR="00592F58" w:rsidRPr="00F95871" w:rsidRDefault="00592F58">
      <w:pPr>
        <w:numPr>
          <w:ilvl w:val="0"/>
          <w:numId w:val="2"/>
        </w:numPr>
        <w:tabs>
          <w:tab w:val="clear" w:pos="936"/>
          <w:tab w:val="num" w:pos="-1170"/>
          <w:tab w:val="num" w:pos="-900"/>
          <w:tab w:val="left" w:pos="-450"/>
        </w:tabs>
        <w:spacing w:before="60"/>
        <w:ind w:left="1080" w:hanging="360"/>
        <w:rPr>
          <w:rFonts w:ascii="Times New Roman" w:hAnsi="Times New Roman" w:cs="Times New Roman"/>
        </w:rPr>
      </w:pPr>
      <w:r w:rsidRPr="00F95871">
        <w:rPr>
          <w:rFonts w:ascii="Times New Roman" w:hAnsi="Times New Roman" w:cs="Times New Roman"/>
        </w:rPr>
        <w:t>Emphasize that all findings and severity assignments are preliminary and subject to change as the statement moves through the due process.</w:t>
      </w:r>
    </w:p>
    <w:p w14:paraId="75CFF5E4" w14:textId="77777777" w:rsidR="00592F58" w:rsidRPr="00F95871" w:rsidRDefault="00592F58">
      <w:pPr>
        <w:numPr>
          <w:ilvl w:val="0"/>
          <w:numId w:val="2"/>
        </w:numPr>
        <w:tabs>
          <w:tab w:val="clear" w:pos="936"/>
          <w:tab w:val="num" w:pos="-1170"/>
          <w:tab w:val="num" w:pos="-900"/>
          <w:tab w:val="left" w:pos="-450"/>
        </w:tabs>
        <w:spacing w:before="60"/>
        <w:ind w:left="1080" w:hanging="360"/>
        <w:rPr>
          <w:rFonts w:ascii="Times New Roman" w:hAnsi="Times New Roman" w:cs="Times New Roman"/>
        </w:rPr>
      </w:pPr>
      <w:r w:rsidRPr="00F95871">
        <w:rPr>
          <w:rFonts w:ascii="Times New Roman" w:hAnsi="Times New Roman" w:cs="Times New Roman"/>
        </w:rPr>
        <w:t>Request institution participants to identify errors of fact or omission or need for clarification.  However, do not invite or permit debate or rebuttal.</w:t>
      </w:r>
    </w:p>
    <w:p w14:paraId="46192476" w14:textId="77777777" w:rsidR="00592F58" w:rsidRPr="00F95871" w:rsidRDefault="00592F58">
      <w:pPr>
        <w:numPr>
          <w:ilvl w:val="0"/>
          <w:numId w:val="2"/>
        </w:numPr>
        <w:tabs>
          <w:tab w:val="clear" w:pos="936"/>
          <w:tab w:val="num" w:pos="-1170"/>
          <w:tab w:val="num" w:pos="-900"/>
          <w:tab w:val="left" w:pos="-450"/>
        </w:tabs>
        <w:spacing w:before="60"/>
        <w:ind w:left="1080" w:hanging="360"/>
        <w:rPr>
          <w:rFonts w:ascii="Times New Roman" w:hAnsi="Times New Roman" w:cs="Times New Roman"/>
        </w:rPr>
      </w:pPr>
      <w:r w:rsidRPr="00F95871">
        <w:rPr>
          <w:rFonts w:ascii="Times New Roman" w:hAnsi="Times New Roman" w:cs="Times New Roman"/>
        </w:rPr>
        <w:t xml:space="preserve">Emphasize the role of the team as information gatherers - including qualitative factors - for the </w:t>
      </w:r>
      <w:r w:rsidR="00AB75C2" w:rsidRPr="00F95871">
        <w:rPr>
          <w:rFonts w:ascii="Times New Roman" w:hAnsi="Times New Roman" w:cs="Times New Roman"/>
        </w:rPr>
        <w:t xml:space="preserve">Engineering </w:t>
      </w:r>
      <w:r w:rsidRPr="00F95871">
        <w:rPr>
          <w:rFonts w:ascii="Times New Roman" w:hAnsi="Times New Roman" w:cs="Times New Roman"/>
        </w:rPr>
        <w:t>Technology Accreditation Commission of ABET.</w:t>
      </w:r>
    </w:p>
    <w:p w14:paraId="4D98ADCA" w14:textId="77777777" w:rsidR="00592F58" w:rsidRPr="00F95871" w:rsidRDefault="00592F58">
      <w:pPr>
        <w:numPr>
          <w:ilvl w:val="0"/>
          <w:numId w:val="2"/>
        </w:numPr>
        <w:tabs>
          <w:tab w:val="clear" w:pos="936"/>
          <w:tab w:val="num" w:pos="-1170"/>
          <w:tab w:val="num" w:pos="-900"/>
          <w:tab w:val="left" w:pos="-450"/>
        </w:tabs>
        <w:spacing w:before="60"/>
        <w:ind w:left="1080" w:hanging="360"/>
        <w:rPr>
          <w:rFonts w:ascii="Times New Roman" w:hAnsi="Times New Roman" w:cs="Times New Roman"/>
        </w:rPr>
      </w:pPr>
      <w:r w:rsidRPr="00F95871">
        <w:rPr>
          <w:rFonts w:ascii="Times New Roman" w:hAnsi="Times New Roman" w:cs="Times New Roman"/>
        </w:rPr>
        <w:t>Review the sequence of presentations as well as definitions of any ABET terms such as deficiencies, weaknesses and concerns.</w:t>
      </w:r>
    </w:p>
    <w:p w14:paraId="754FFFF0" w14:textId="77777777" w:rsidR="00592F58" w:rsidRPr="00F95871" w:rsidRDefault="00592F58">
      <w:pPr>
        <w:numPr>
          <w:ilvl w:val="0"/>
          <w:numId w:val="2"/>
        </w:numPr>
        <w:tabs>
          <w:tab w:val="clear" w:pos="936"/>
          <w:tab w:val="num" w:pos="-1170"/>
          <w:tab w:val="num" w:pos="-900"/>
          <w:tab w:val="left" w:pos="-450"/>
        </w:tabs>
        <w:spacing w:before="60"/>
        <w:ind w:left="1080" w:hanging="360"/>
        <w:rPr>
          <w:rFonts w:ascii="Times New Roman" w:hAnsi="Times New Roman" w:cs="Times New Roman"/>
        </w:rPr>
      </w:pPr>
      <w:r w:rsidRPr="00F95871">
        <w:rPr>
          <w:rFonts w:ascii="Times New Roman" w:hAnsi="Times New Roman" w:cs="Times New Roman"/>
        </w:rPr>
        <w:t>Reiterate that team's recommendations are not final but are subject to review and change. Review due process procedure</w:t>
      </w:r>
      <w:r w:rsidR="002A4FCA" w:rsidRPr="00F95871">
        <w:rPr>
          <w:rFonts w:ascii="Times New Roman" w:hAnsi="Times New Roman" w:cs="Times New Roman"/>
        </w:rPr>
        <w:t xml:space="preserve"> and encourage the program to participate</w:t>
      </w:r>
      <w:r w:rsidRPr="00F95871">
        <w:rPr>
          <w:rFonts w:ascii="Times New Roman" w:hAnsi="Times New Roman" w:cs="Times New Roman"/>
        </w:rPr>
        <w:t>.</w:t>
      </w:r>
    </w:p>
    <w:p w14:paraId="191A8710" w14:textId="7EA96214" w:rsidR="00592F58" w:rsidRPr="00F95871" w:rsidRDefault="00592F58">
      <w:pPr>
        <w:numPr>
          <w:ilvl w:val="0"/>
          <w:numId w:val="2"/>
        </w:numPr>
        <w:tabs>
          <w:tab w:val="clear" w:pos="936"/>
          <w:tab w:val="num" w:pos="-1170"/>
          <w:tab w:val="num" w:pos="-900"/>
          <w:tab w:val="left" w:pos="-450"/>
        </w:tabs>
        <w:spacing w:before="60"/>
        <w:ind w:left="1080" w:hanging="360"/>
        <w:rPr>
          <w:rFonts w:ascii="Times New Roman" w:hAnsi="Times New Roman" w:cs="Times New Roman"/>
        </w:rPr>
      </w:pPr>
      <w:r w:rsidRPr="00F95871">
        <w:rPr>
          <w:rFonts w:ascii="Times New Roman" w:hAnsi="Times New Roman" w:cs="Times New Roman"/>
        </w:rPr>
        <w:t xml:space="preserve">Ask that there be no transcripts or recordings. If the institution insists, reiterate that team's comments are not the official </w:t>
      </w:r>
      <w:r w:rsidR="00AE719F">
        <w:rPr>
          <w:rFonts w:ascii="Times New Roman" w:hAnsi="Times New Roman" w:cs="Times New Roman"/>
        </w:rPr>
        <w:t>E</w:t>
      </w:r>
      <w:r w:rsidRPr="00F95871">
        <w:rPr>
          <w:rFonts w:ascii="Times New Roman" w:hAnsi="Times New Roman" w:cs="Times New Roman"/>
        </w:rPr>
        <w:t>TAC of ABET report then use great care in the discussion.</w:t>
      </w:r>
    </w:p>
    <w:p w14:paraId="29BC2171" w14:textId="77777777" w:rsidR="00592F58" w:rsidRPr="00F95871" w:rsidRDefault="00592F58">
      <w:pPr>
        <w:numPr>
          <w:ilvl w:val="0"/>
          <w:numId w:val="1"/>
        </w:numPr>
        <w:tabs>
          <w:tab w:val="left" w:pos="-720"/>
        </w:tabs>
        <w:suppressAutoHyphens/>
        <w:spacing w:before="60"/>
        <w:rPr>
          <w:rFonts w:ascii="Times New Roman" w:hAnsi="Times New Roman"/>
          <w:spacing w:val="-2"/>
        </w:rPr>
      </w:pPr>
      <w:r w:rsidRPr="00F95871">
        <w:rPr>
          <w:rFonts w:ascii="Times New Roman" w:hAnsi="Times New Roman"/>
          <w:spacing w:val="-2"/>
        </w:rPr>
        <w:t>Presentations.</w:t>
      </w:r>
    </w:p>
    <w:p w14:paraId="315BC178" w14:textId="6C14A3AC" w:rsidR="00592F58" w:rsidRPr="00F95871" w:rsidRDefault="00592F58">
      <w:pPr>
        <w:numPr>
          <w:ilvl w:val="0"/>
          <w:numId w:val="7"/>
        </w:numPr>
        <w:tabs>
          <w:tab w:val="clear" w:pos="936"/>
          <w:tab w:val="num" w:pos="-900"/>
          <w:tab w:val="left" w:pos="-720"/>
          <w:tab w:val="left" w:pos="-630"/>
        </w:tabs>
        <w:suppressAutoHyphens/>
        <w:spacing w:before="60"/>
        <w:ind w:left="1080"/>
        <w:rPr>
          <w:rFonts w:ascii="Times New Roman" w:hAnsi="Times New Roman"/>
          <w:spacing w:val="-2"/>
        </w:rPr>
      </w:pPr>
      <w:r w:rsidRPr="00F95871">
        <w:rPr>
          <w:rFonts w:ascii="Times New Roman" w:hAnsi="Times New Roman"/>
          <w:spacing w:val="-2"/>
        </w:rPr>
        <w:t>Team chair discusses institutional observations.</w:t>
      </w:r>
    </w:p>
    <w:p w14:paraId="2819F522" w14:textId="011689F7" w:rsidR="00592F58" w:rsidRPr="00F95871" w:rsidRDefault="00592F58">
      <w:pPr>
        <w:numPr>
          <w:ilvl w:val="0"/>
          <w:numId w:val="7"/>
        </w:numPr>
        <w:tabs>
          <w:tab w:val="clear" w:pos="936"/>
          <w:tab w:val="num" w:pos="-900"/>
          <w:tab w:val="left" w:pos="-720"/>
          <w:tab w:val="left" w:pos="-630"/>
        </w:tabs>
        <w:suppressAutoHyphens/>
        <w:spacing w:before="60"/>
        <w:ind w:left="1080"/>
        <w:rPr>
          <w:rFonts w:ascii="Times New Roman" w:hAnsi="Times New Roman"/>
          <w:spacing w:val="-2"/>
        </w:rPr>
      </w:pPr>
      <w:r w:rsidRPr="00F95871">
        <w:rPr>
          <w:rFonts w:ascii="Times New Roman" w:hAnsi="Times New Roman"/>
          <w:spacing w:val="-2"/>
        </w:rPr>
        <w:t xml:space="preserve">Team members present, Deficiencies, Weaknesses, </w:t>
      </w:r>
      <w:r w:rsidR="00B90E3D" w:rsidRPr="00F95871">
        <w:rPr>
          <w:rFonts w:ascii="Times New Roman" w:hAnsi="Times New Roman"/>
          <w:spacing w:val="-2"/>
        </w:rPr>
        <w:t xml:space="preserve">and </w:t>
      </w:r>
      <w:r w:rsidRPr="00F95871">
        <w:rPr>
          <w:rFonts w:ascii="Times New Roman" w:hAnsi="Times New Roman"/>
          <w:spacing w:val="-2"/>
        </w:rPr>
        <w:t xml:space="preserve">Concerns using the </w:t>
      </w:r>
      <w:r w:rsidR="008E6244">
        <w:rPr>
          <w:rFonts w:ascii="Times New Roman" w:hAnsi="Times New Roman"/>
          <w:spacing w:val="-2"/>
        </w:rPr>
        <w:t>AMS generated PAF</w:t>
      </w:r>
      <w:r w:rsidR="00B90E3D" w:rsidRPr="00F95871">
        <w:rPr>
          <w:rFonts w:ascii="Times New Roman" w:hAnsi="Times New Roman"/>
          <w:spacing w:val="-2"/>
        </w:rPr>
        <w:t>. Observations are written separately and presented.</w:t>
      </w:r>
    </w:p>
    <w:p w14:paraId="06DDD958" w14:textId="77777777" w:rsidR="00592F58" w:rsidRDefault="00592F58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before="60"/>
        <w:rPr>
          <w:rFonts w:ascii="Times New Roman" w:hAnsi="Times New Roman"/>
          <w:spacing w:val="-2"/>
        </w:rPr>
      </w:pPr>
      <w:r w:rsidRPr="00F95871">
        <w:rPr>
          <w:rFonts w:ascii="Times New Roman" w:hAnsi="Times New Roman"/>
          <w:spacing w:val="-2"/>
        </w:rPr>
        <w:t>Review th</w:t>
      </w:r>
      <w:r w:rsidR="009B0F08">
        <w:rPr>
          <w:rFonts w:ascii="Times New Roman" w:hAnsi="Times New Roman"/>
          <w:spacing w:val="-2"/>
        </w:rPr>
        <w:t>e reporting sequence and timing</w:t>
      </w:r>
      <w:r w:rsidRPr="00F95871">
        <w:rPr>
          <w:rFonts w:ascii="Times New Roman" w:hAnsi="Times New Roman"/>
          <w:spacing w:val="-2"/>
        </w:rPr>
        <w:t xml:space="preserve">, preparation </w:t>
      </w:r>
      <w:r w:rsidR="009B0F08">
        <w:rPr>
          <w:rFonts w:ascii="Times New Roman" w:hAnsi="Times New Roman"/>
          <w:spacing w:val="-2"/>
        </w:rPr>
        <w:t>and</w:t>
      </w:r>
      <w:r w:rsidRPr="00F95871">
        <w:rPr>
          <w:rFonts w:ascii="Times New Roman" w:hAnsi="Times New Roman"/>
          <w:spacing w:val="-2"/>
        </w:rPr>
        <w:t xml:space="preserve"> editing of </w:t>
      </w:r>
      <w:r w:rsidR="009B0F08">
        <w:rPr>
          <w:rFonts w:ascii="Times New Roman" w:hAnsi="Times New Roman"/>
          <w:spacing w:val="-2"/>
        </w:rPr>
        <w:t xml:space="preserve">the </w:t>
      </w:r>
      <w:r w:rsidRPr="00F95871">
        <w:rPr>
          <w:rFonts w:ascii="Times New Roman" w:hAnsi="Times New Roman"/>
          <w:spacing w:val="-2"/>
        </w:rPr>
        <w:t xml:space="preserve">draft statement, due process, full </w:t>
      </w:r>
      <w:r w:rsidR="00AB75C2" w:rsidRPr="00F95871">
        <w:rPr>
          <w:rFonts w:ascii="Times New Roman" w:hAnsi="Times New Roman"/>
          <w:spacing w:val="-2"/>
        </w:rPr>
        <w:t>E</w:t>
      </w:r>
      <w:r w:rsidRPr="00F95871">
        <w:rPr>
          <w:rFonts w:ascii="Times New Roman" w:hAnsi="Times New Roman"/>
          <w:spacing w:val="-2"/>
        </w:rPr>
        <w:t xml:space="preserve">TAC review in July, </w:t>
      </w:r>
      <w:r w:rsidR="009B0F08">
        <w:rPr>
          <w:rFonts w:ascii="Times New Roman" w:hAnsi="Times New Roman"/>
          <w:spacing w:val="-2"/>
        </w:rPr>
        <w:t xml:space="preserve">and </w:t>
      </w:r>
      <w:r w:rsidRPr="00F95871">
        <w:rPr>
          <w:rFonts w:ascii="Times New Roman" w:hAnsi="Times New Roman"/>
          <w:spacing w:val="-2"/>
        </w:rPr>
        <w:t>final statement in August.</w:t>
      </w:r>
    </w:p>
    <w:p w14:paraId="07E7BD18" w14:textId="77777777" w:rsidR="00F81F1D" w:rsidRPr="00F95871" w:rsidRDefault="00F81F1D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before="60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Remind the institution of the May 20 deadline for submitting supplemental information.</w:t>
      </w:r>
    </w:p>
    <w:p w14:paraId="604DF711" w14:textId="77777777" w:rsidR="00592F58" w:rsidRPr="00F95871" w:rsidRDefault="00592F58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before="60"/>
        <w:rPr>
          <w:rFonts w:ascii="Times New Roman" w:hAnsi="Times New Roman"/>
          <w:spacing w:val="-2"/>
        </w:rPr>
      </w:pPr>
      <w:r w:rsidRPr="00F95871">
        <w:rPr>
          <w:rFonts w:ascii="Times New Roman" w:hAnsi="Times New Roman"/>
          <w:spacing w:val="-2"/>
        </w:rPr>
        <w:t xml:space="preserve">Review ABET policy on public release of information, proper terminology, and confidentiality of accreditation statements. </w:t>
      </w:r>
    </w:p>
    <w:p w14:paraId="2A0C2D9B" w14:textId="77777777" w:rsidR="00592F58" w:rsidRPr="00F95871" w:rsidRDefault="00592F58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before="60"/>
        <w:rPr>
          <w:rFonts w:ascii="Times New Roman" w:hAnsi="Times New Roman"/>
          <w:spacing w:val="-2"/>
        </w:rPr>
      </w:pPr>
      <w:r w:rsidRPr="00F95871">
        <w:rPr>
          <w:rFonts w:ascii="Times New Roman" w:hAnsi="Times New Roman"/>
          <w:spacing w:val="-2"/>
        </w:rPr>
        <w:t>Remind the president of the importance of the due process responses.</w:t>
      </w:r>
    </w:p>
    <w:p w14:paraId="303E5266" w14:textId="1280CACB" w:rsidR="00592F58" w:rsidRPr="00F95871" w:rsidRDefault="002934D5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before="60"/>
        <w:rPr>
          <w:rFonts w:ascii="Times New Roman" w:hAnsi="Times New Roman"/>
          <w:spacing w:val="-2"/>
        </w:rPr>
      </w:pPr>
      <w:r w:rsidRPr="00F95871">
        <w:rPr>
          <w:rFonts w:ascii="Times New Roman" w:hAnsi="Times New Roman"/>
          <w:spacing w:val="-2"/>
        </w:rPr>
        <w:t>PEV</w:t>
      </w:r>
      <w:r w:rsidR="00260633" w:rsidRPr="00F95871">
        <w:rPr>
          <w:rFonts w:ascii="Times New Roman" w:hAnsi="Times New Roman"/>
          <w:spacing w:val="-2"/>
        </w:rPr>
        <w:t>/Team Members</w:t>
      </w:r>
      <w:r w:rsidRPr="00F95871">
        <w:rPr>
          <w:rFonts w:ascii="Times New Roman" w:hAnsi="Times New Roman"/>
          <w:spacing w:val="-2"/>
        </w:rPr>
        <w:t xml:space="preserve"> return </w:t>
      </w:r>
      <w:r w:rsidR="004F7913">
        <w:rPr>
          <w:rFonts w:ascii="Times New Roman" w:hAnsi="Times New Roman"/>
          <w:spacing w:val="-2"/>
        </w:rPr>
        <w:t xml:space="preserve">physical </w:t>
      </w:r>
      <w:r w:rsidRPr="00F95871">
        <w:rPr>
          <w:rFonts w:ascii="Times New Roman" w:hAnsi="Times New Roman"/>
          <w:spacing w:val="-2"/>
        </w:rPr>
        <w:t>copies</w:t>
      </w:r>
      <w:r w:rsidR="00592F58" w:rsidRPr="00F95871">
        <w:rPr>
          <w:rFonts w:ascii="Times New Roman" w:hAnsi="Times New Roman"/>
          <w:spacing w:val="-2"/>
        </w:rPr>
        <w:t xml:space="preserve"> of the </w:t>
      </w:r>
      <w:r w:rsidR="001E23C6" w:rsidRPr="00F95871">
        <w:rPr>
          <w:rFonts w:ascii="Times New Roman" w:hAnsi="Times New Roman"/>
          <w:spacing w:val="-2"/>
        </w:rPr>
        <w:t>self-study</w:t>
      </w:r>
      <w:r w:rsidR="00592F58" w:rsidRPr="00F95871">
        <w:rPr>
          <w:rFonts w:ascii="Times New Roman" w:hAnsi="Times New Roman"/>
          <w:spacing w:val="-2"/>
        </w:rPr>
        <w:t xml:space="preserve"> report</w:t>
      </w:r>
      <w:r w:rsidR="001E23C6">
        <w:rPr>
          <w:rFonts w:ascii="Times New Roman" w:hAnsi="Times New Roman"/>
          <w:spacing w:val="-2"/>
        </w:rPr>
        <w:t xml:space="preserve"> (SSR)</w:t>
      </w:r>
      <w:r w:rsidR="004F7913">
        <w:rPr>
          <w:rFonts w:ascii="Times New Roman" w:hAnsi="Times New Roman"/>
          <w:spacing w:val="-2"/>
        </w:rPr>
        <w:t>,</w:t>
      </w:r>
      <w:r w:rsidR="00592F58" w:rsidRPr="00F95871">
        <w:rPr>
          <w:rFonts w:ascii="Times New Roman" w:hAnsi="Times New Roman"/>
          <w:spacing w:val="-2"/>
        </w:rPr>
        <w:t xml:space="preserve"> publications</w:t>
      </w:r>
      <w:r w:rsidR="004F7913">
        <w:rPr>
          <w:rFonts w:ascii="Times New Roman" w:hAnsi="Times New Roman"/>
          <w:spacing w:val="-2"/>
        </w:rPr>
        <w:t>, and other related review documents</w:t>
      </w:r>
      <w:r w:rsidR="00592F58" w:rsidRPr="00F95871">
        <w:rPr>
          <w:rFonts w:ascii="Times New Roman" w:hAnsi="Times New Roman"/>
          <w:spacing w:val="-2"/>
        </w:rPr>
        <w:t xml:space="preserve"> to the institution.</w:t>
      </w:r>
      <w:r w:rsidR="004F7913">
        <w:rPr>
          <w:rFonts w:ascii="Times New Roman" w:hAnsi="Times New Roman"/>
          <w:spacing w:val="-2"/>
        </w:rPr>
        <w:t xml:space="preserve">  </w:t>
      </w:r>
      <w:r w:rsidRPr="00F95871">
        <w:rPr>
          <w:rFonts w:ascii="Times New Roman" w:hAnsi="Times New Roman"/>
          <w:spacing w:val="-2"/>
        </w:rPr>
        <w:t xml:space="preserve">  Team Chair should keep copies of all </w:t>
      </w:r>
      <w:r w:rsidR="004F7913">
        <w:rPr>
          <w:rFonts w:ascii="Times New Roman" w:hAnsi="Times New Roman"/>
          <w:spacing w:val="-2"/>
        </w:rPr>
        <w:t xml:space="preserve">relevant </w:t>
      </w:r>
      <w:r w:rsidRPr="00F95871">
        <w:rPr>
          <w:rFonts w:ascii="Times New Roman" w:hAnsi="Times New Roman"/>
          <w:spacing w:val="-2"/>
        </w:rPr>
        <w:t>materials for preparation of the accreditation reports.</w:t>
      </w:r>
    </w:p>
    <w:p w14:paraId="3295A2BF" w14:textId="3C69D782" w:rsidR="00592F58" w:rsidRPr="007935B4" w:rsidRDefault="00592F58" w:rsidP="007935B4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before="60"/>
        <w:rPr>
          <w:rFonts w:ascii="Times New Roman" w:hAnsi="Times New Roman"/>
          <w:spacing w:val="-2"/>
        </w:rPr>
      </w:pPr>
      <w:r w:rsidRPr="007935B4">
        <w:rPr>
          <w:rFonts w:ascii="Times New Roman" w:hAnsi="Times New Roman"/>
          <w:spacing w:val="-2"/>
        </w:rPr>
        <w:t xml:space="preserve">Collect </w:t>
      </w:r>
      <w:r w:rsidR="004F7913" w:rsidRPr="007935B4">
        <w:rPr>
          <w:rFonts w:ascii="Times New Roman" w:hAnsi="Times New Roman"/>
          <w:spacing w:val="-2"/>
        </w:rPr>
        <w:t xml:space="preserve">completed and signed T351 </w:t>
      </w:r>
      <w:r w:rsidRPr="007935B4">
        <w:rPr>
          <w:rFonts w:ascii="Times New Roman" w:hAnsi="Times New Roman"/>
          <w:spacing w:val="-2"/>
        </w:rPr>
        <w:t>reports</w:t>
      </w:r>
      <w:r w:rsidR="004F7913" w:rsidRPr="007935B4">
        <w:rPr>
          <w:rFonts w:ascii="Times New Roman" w:hAnsi="Times New Roman"/>
          <w:spacing w:val="-2"/>
        </w:rPr>
        <w:t>, with accreditation recommendation,</w:t>
      </w:r>
      <w:r w:rsidRPr="007935B4">
        <w:rPr>
          <w:rFonts w:ascii="Times New Roman" w:hAnsi="Times New Roman"/>
          <w:spacing w:val="-2"/>
        </w:rPr>
        <w:t xml:space="preserve"> from the team membe</w:t>
      </w:r>
      <w:r w:rsidR="009B0F08" w:rsidRPr="007935B4">
        <w:rPr>
          <w:rFonts w:ascii="Times New Roman" w:hAnsi="Times New Roman"/>
          <w:spacing w:val="-2"/>
        </w:rPr>
        <w:t>rs</w:t>
      </w:r>
      <w:r w:rsidR="004F7913" w:rsidRPr="007935B4">
        <w:rPr>
          <w:rFonts w:ascii="Times New Roman" w:hAnsi="Times New Roman"/>
          <w:spacing w:val="-2"/>
        </w:rPr>
        <w:t xml:space="preserve"> along with </w:t>
      </w:r>
      <w:r w:rsidRPr="007935B4">
        <w:rPr>
          <w:rFonts w:ascii="Times New Roman" w:hAnsi="Times New Roman"/>
          <w:spacing w:val="-2"/>
        </w:rPr>
        <w:t xml:space="preserve">any important supporting documents. -- </w:t>
      </w:r>
      <w:r w:rsidRPr="00AE719F">
        <w:rPr>
          <w:rFonts w:ascii="Times New Roman" w:hAnsi="Times New Roman"/>
          <w:i/>
          <w:iCs/>
          <w:spacing w:val="-2"/>
          <w:u w:val="single"/>
        </w:rPr>
        <w:t>make no exceptions.</w:t>
      </w:r>
      <w:r w:rsidRPr="007935B4">
        <w:rPr>
          <w:rFonts w:ascii="Times New Roman" w:hAnsi="Times New Roman"/>
          <w:spacing w:val="-2"/>
          <w:u w:val="single"/>
        </w:rPr>
        <w:t xml:space="preserve"> </w:t>
      </w:r>
    </w:p>
    <w:sectPr w:rsidR="00592F58" w:rsidRPr="007935B4" w:rsidSect="007935B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D5579" w14:textId="77777777" w:rsidR="00463E23" w:rsidRDefault="00463E23">
      <w:r>
        <w:separator/>
      </w:r>
    </w:p>
  </w:endnote>
  <w:endnote w:type="continuationSeparator" w:id="0">
    <w:p w14:paraId="18434765" w14:textId="77777777" w:rsidR="00463E23" w:rsidRDefault="00463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F543D" w14:textId="2CDAE80D" w:rsidR="009F3B7D" w:rsidRPr="00285A5D" w:rsidRDefault="002A16B6" w:rsidP="002A16B6">
    <w:pPr>
      <w:pStyle w:val="Footer"/>
      <w:tabs>
        <w:tab w:val="left" w:pos="7200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Sample Exit Meeting</w:t>
    </w:r>
    <w:r w:rsidR="00423DA9" w:rsidRPr="00285A5D">
      <w:rPr>
        <w:rFonts w:ascii="Times New Roman" w:hAnsi="Times New Roman" w:cs="Times New Roman"/>
        <w:sz w:val="20"/>
        <w:szCs w:val="20"/>
      </w:rPr>
      <w:t xml:space="preserve"> Outline</w:t>
    </w:r>
    <w:r w:rsidR="00423DA9" w:rsidRPr="00285A5D">
      <w:rPr>
        <w:rFonts w:ascii="Times New Roman" w:hAnsi="Times New Roman" w:cs="Times New Roman"/>
        <w:sz w:val="20"/>
        <w:szCs w:val="20"/>
      </w:rPr>
      <w:tab/>
    </w:r>
    <w:r w:rsidR="00423DA9" w:rsidRPr="00285A5D">
      <w:rPr>
        <w:rFonts w:ascii="Times New Roman" w:hAnsi="Times New Roman" w:cs="Times New Roman"/>
        <w:sz w:val="20"/>
        <w:szCs w:val="20"/>
      </w:rPr>
      <w:fldChar w:fldCharType="begin"/>
    </w:r>
    <w:r w:rsidR="00423DA9" w:rsidRPr="00285A5D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423DA9" w:rsidRPr="00285A5D">
      <w:rPr>
        <w:rFonts w:ascii="Times New Roman" w:hAnsi="Times New Roman" w:cs="Times New Roman"/>
        <w:sz w:val="20"/>
        <w:szCs w:val="20"/>
      </w:rPr>
      <w:fldChar w:fldCharType="separate"/>
    </w:r>
    <w:r w:rsidR="004F7913">
      <w:rPr>
        <w:rFonts w:ascii="Times New Roman" w:hAnsi="Times New Roman" w:cs="Times New Roman"/>
        <w:noProof/>
        <w:sz w:val="20"/>
        <w:szCs w:val="20"/>
      </w:rPr>
      <w:t>2</w:t>
    </w:r>
    <w:r w:rsidR="00423DA9" w:rsidRPr="00285A5D">
      <w:rPr>
        <w:rFonts w:ascii="Times New Roman" w:hAnsi="Times New Roman" w:cs="Times New Roman"/>
        <w:sz w:val="20"/>
        <w:szCs w:val="20"/>
      </w:rPr>
      <w:fldChar w:fldCharType="end"/>
    </w:r>
    <w:r w:rsidR="00423DA9" w:rsidRPr="00285A5D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>T701</w:t>
    </w:r>
    <w:r w:rsidR="00285A5D" w:rsidRPr="00285A5D">
      <w:rPr>
        <w:rFonts w:ascii="Times New Roman" w:hAnsi="Times New Roman" w:cs="Times New Roman"/>
        <w:sz w:val="20"/>
        <w:szCs w:val="20"/>
      </w:rPr>
      <w:tab/>
    </w:r>
    <w:r w:rsidR="0077611C">
      <w:rPr>
        <w:rFonts w:ascii="Times New Roman" w:hAnsi="Times New Roman" w:cs="Times New Roman"/>
        <w:sz w:val="20"/>
        <w:szCs w:val="20"/>
      </w:rPr>
      <w:t>5/2023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4DB8D" w14:textId="77777777" w:rsidR="00463E23" w:rsidRDefault="00463E23">
      <w:r>
        <w:separator/>
      </w:r>
    </w:p>
  </w:footnote>
  <w:footnote w:type="continuationSeparator" w:id="0">
    <w:p w14:paraId="138CE64F" w14:textId="77777777" w:rsidR="00463E23" w:rsidRDefault="00463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3D4BD" w14:textId="77777777" w:rsidR="009F3B7D" w:rsidRPr="00AE719F" w:rsidRDefault="00AB75C2" w:rsidP="00AE719F">
    <w:pPr>
      <w:pStyle w:val="Heading1"/>
      <w:jc w:val="center"/>
      <w:rPr>
        <w:sz w:val="28"/>
        <w:szCs w:val="28"/>
      </w:rPr>
    </w:pPr>
    <w:r w:rsidRPr="00AE719F">
      <w:rPr>
        <w:sz w:val="28"/>
        <w:szCs w:val="28"/>
      </w:rPr>
      <w:t xml:space="preserve">Engineering </w:t>
    </w:r>
    <w:r w:rsidR="009F3B7D" w:rsidRPr="00AE719F">
      <w:rPr>
        <w:sz w:val="28"/>
        <w:szCs w:val="28"/>
      </w:rPr>
      <w:t xml:space="preserve">Technology Accreditation Commission – </w:t>
    </w:r>
    <w:r w:rsidRPr="00AE719F">
      <w:rPr>
        <w:sz w:val="28"/>
        <w:szCs w:val="28"/>
      </w:rPr>
      <w:t>ABET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3014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658E5"/>
    <w:multiLevelType w:val="hybridMultilevel"/>
    <w:tmpl w:val="A8AC46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597690"/>
    <w:multiLevelType w:val="multilevel"/>
    <w:tmpl w:val="FA529DE4"/>
    <w:lvl w:ilvl="0">
      <w:start w:val="1"/>
      <w:numFmt w:val="bullet"/>
      <w:lvlText w:val=""/>
      <w:lvlJc w:val="left"/>
      <w:pPr>
        <w:tabs>
          <w:tab w:val="num" w:pos="936"/>
        </w:tabs>
        <w:ind w:left="936" w:hanging="288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728"/>
        </w:tabs>
        <w:ind w:left="17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3" w15:restartNumberingAfterBreak="0">
    <w:nsid w:val="2CE9261C"/>
    <w:multiLevelType w:val="hybridMultilevel"/>
    <w:tmpl w:val="90B29110"/>
    <w:lvl w:ilvl="0" w:tplc="8E8652AE">
      <w:start w:val="1"/>
      <w:numFmt w:val="bullet"/>
      <w:lvlText w:val=""/>
      <w:lvlJc w:val="left"/>
      <w:pPr>
        <w:tabs>
          <w:tab w:val="num" w:pos="936"/>
        </w:tabs>
        <w:ind w:left="93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D3355"/>
    <w:multiLevelType w:val="hybridMultilevel"/>
    <w:tmpl w:val="54A6F28C"/>
    <w:lvl w:ilvl="0" w:tplc="04090019">
      <w:start w:val="1"/>
      <w:numFmt w:val="lowerLetter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8153C"/>
    <w:multiLevelType w:val="hybridMultilevel"/>
    <w:tmpl w:val="FA529DE4"/>
    <w:lvl w:ilvl="0" w:tplc="8E8652AE">
      <w:start w:val="1"/>
      <w:numFmt w:val="bullet"/>
      <w:lvlText w:val=""/>
      <w:lvlJc w:val="left"/>
      <w:pPr>
        <w:tabs>
          <w:tab w:val="num" w:pos="936"/>
        </w:tabs>
        <w:ind w:left="936" w:hanging="288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728"/>
        </w:tabs>
        <w:ind w:left="172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6" w15:restartNumberingAfterBreak="0">
    <w:nsid w:val="5BD0730C"/>
    <w:multiLevelType w:val="hybridMultilevel"/>
    <w:tmpl w:val="B5C4A20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79B625A"/>
    <w:multiLevelType w:val="hybridMultilevel"/>
    <w:tmpl w:val="D64A8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3039E4"/>
    <w:multiLevelType w:val="multilevel"/>
    <w:tmpl w:val="54A6F28C"/>
    <w:lvl w:ilvl="0">
      <w:start w:val="1"/>
      <w:numFmt w:val="lowerLetter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3955460">
    <w:abstractNumId w:val="1"/>
  </w:num>
  <w:num w:numId="2" w16cid:durableId="1867939100">
    <w:abstractNumId w:val="5"/>
  </w:num>
  <w:num w:numId="3" w16cid:durableId="1141532749">
    <w:abstractNumId w:val="4"/>
  </w:num>
  <w:num w:numId="4" w16cid:durableId="280655303">
    <w:abstractNumId w:val="6"/>
  </w:num>
  <w:num w:numId="5" w16cid:durableId="1004165493">
    <w:abstractNumId w:val="7"/>
  </w:num>
  <w:num w:numId="6" w16cid:durableId="676155883">
    <w:abstractNumId w:val="8"/>
  </w:num>
  <w:num w:numId="7" w16cid:durableId="488519285">
    <w:abstractNumId w:val="3"/>
  </w:num>
  <w:num w:numId="8" w16cid:durableId="1707872748">
    <w:abstractNumId w:val="2"/>
  </w:num>
  <w:num w:numId="9" w16cid:durableId="2120441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B5ImZoYmlsZGBko6SsGpxcWZ+XkgBUa1AJpIsJQsAAAA"/>
    <w:docVar w:name="dgnword-docGUID" w:val="{FA2E3933-E9AA-4C92-96AC-A22901297B59}"/>
    <w:docVar w:name="dgnword-eventsink" w:val="145004768"/>
  </w:docVars>
  <w:rsids>
    <w:rsidRoot w:val="00592F58"/>
    <w:rsid w:val="00021C95"/>
    <w:rsid w:val="00044ABB"/>
    <w:rsid w:val="00053A19"/>
    <w:rsid w:val="000A1EBE"/>
    <w:rsid w:val="000A3CD8"/>
    <w:rsid w:val="000B525E"/>
    <w:rsid w:val="000E1615"/>
    <w:rsid w:val="001276E9"/>
    <w:rsid w:val="001E23C6"/>
    <w:rsid w:val="00260633"/>
    <w:rsid w:val="0026517E"/>
    <w:rsid w:val="00285A5D"/>
    <w:rsid w:val="002934D5"/>
    <w:rsid w:val="002A16B6"/>
    <w:rsid w:val="002A4FCA"/>
    <w:rsid w:val="0032340F"/>
    <w:rsid w:val="00423DA9"/>
    <w:rsid w:val="00463E23"/>
    <w:rsid w:val="004C0278"/>
    <w:rsid w:val="004F7913"/>
    <w:rsid w:val="00513C56"/>
    <w:rsid w:val="00516E36"/>
    <w:rsid w:val="00523FC5"/>
    <w:rsid w:val="00575EF6"/>
    <w:rsid w:val="00592F58"/>
    <w:rsid w:val="005A10C2"/>
    <w:rsid w:val="005E5383"/>
    <w:rsid w:val="00717F6B"/>
    <w:rsid w:val="0072444F"/>
    <w:rsid w:val="0077611C"/>
    <w:rsid w:val="007935B4"/>
    <w:rsid w:val="007A643F"/>
    <w:rsid w:val="007E5F6F"/>
    <w:rsid w:val="008A2AE6"/>
    <w:rsid w:val="008B16CB"/>
    <w:rsid w:val="008E34DD"/>
    <w:rsid w:val="008E6244"/>
    <w:rsid w:val="00925F8E"/>
    <w:rsid w:val="00946E48"/>
    <w:rsid w:val="00946E94"/>
    <w:rsid w:val="00996707"/>
    <w:rsid w:val="009B0F08"/>
    <w:rsid w:val="009F3B7D"/>
    <w:rsid w:val="00A53F5B"/>
    <w:rsid w:val="00A91229"/>
    <w:rsid w:val="00AB2421"/>
    <w:rsid w:val="00AB75C2"/>
    <w:rsid w:val="00AE719F"/>
    <w:rsid w:val="00B90E3D"/>
    <w:rsid w:val="00D713F1"/>
    <w:rsid w:val="00DC39EC"/>
    <w:rsid w:val="00E21191"/>
    <w:rsid w:val="00F01E0D"/>
    <w:rsid w:val="00F81F1D"/>
    <w:rsid w:val="00F9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EEE61B"/>
  <w15:docId w15:val="{85F3C21F-CB6A-481D-ABA8-B2C33B9A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napToGrid w:val="0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B24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tabs>
        <w:tab w:val="center" w:pos="4680"/>
      </w:tabs>
      <w:suppressAutoHyphens/>
      <w:jc w:val="center"/>
    </w:pPr>
    <w:rPr>
      <w:rFonts w:ascii="Bookman Old Style" w:hAnsi="Bookman Old Style"/>
      <w:b/>
      <w:spacing w:val="-3"/>
      <w:sz w:val="24"/>
      <w:u w:val="single"/>
    </w:rPr>
  </w:style>
  <w:style w:type="paragraph" w:styleId="BalloonText">
    <w:name w:val="Balloon Text"/>
    <w:basedOn w:val="Normal"/>
    <w:semiHidden/>
    <w:rsid w:val="00592F5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C0278"/>
    <w:rPr>
      <w:sz w:val="18"/>
      <w:szCs w:val="18"/>
    </w:rPr>
  </w:style>
  <w:style w:type="paragraph" w:styleId="CommentText">
    <w:name w:val="annotation text"/>
    <w:basedOn w:val="Normal"/>
    <w:link w:val="CommentTextChar"/>
    <w:rsid w:val="004C0278"/>
    <w:rPr>
      <w:rFonts w:cs="Times New Roman"/>
      <w:sz w:val="24"/>
      <w:szCs w:val="24"/>
    </w:rPr>
  </w:style>
  <w:style w:type="character" w:customStyle="1" w:styleId="CommentTextChar">
    <w:name w:val="Comment Text Char"/>
    <w:link w:val="CommentText"/>
    <w:rsid w:val="004C0278"/>
    <w:rPr>
      <w:rFonts w:ascii="Arial" w:hAnsi="Arial" w:cs="Arial"/>
      <w:snapToGrid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C0278"/>
    <w:rPr>
      <w:b/>
      <w:bCs/>
    </w:rPr>
  </w:style>
  <w:style w:type="character" w:customStyle="1" w:styleId="CommentSubjectChar">
    <w:name w:val="Comment Subject Char"/>
    <w:link w:val="CommentSubject"/>
    <w:rsid w:val="004C0278"/>
    <w:rPr>
      <w:rFonts w:ascii="Arial" w:hAnsi="Arial" w:cs="Arial"/>
      <w:b/>
      <w:bCs/>
      <w:snapToGrid/>
      <w:sz w:val="24"/>
      <w:szCs w:val="24"/>
    </w:rPr>
  </w:style>
  <w:style w:type="character" w:customStyle="1" w:styleId="FooterChar">
    <w:name w:val="Footer Char"/>
    <w:link w:val="Footer"/>
    <w:uiPriority w:val="99"/>
    <w:rsid w:val="00423DA9"/>
    <w:rPr>
      <w:rFonts w:ascii="Arial" w:hAnsi="Arial" w:cs="Arial"/>
      <w:snapToGrid w:val="0"/>
      <w:sz w:val="22"/>
      <w:szCs w:val="22"/>
    </w:rPr>
  </w:style>
  <w:style w:type="paragraph" w:styleId="Revision">
    <w:name w:val="Revision"/>
    <w:hidden/>
    <w:uiPriority w:val="99"/>
    <w:semiHidden/>
    <w:rsid w:val="001E23C6"/>
    <w:rPr>
      <w:rFonts w:ascii="Arial" w:hAnsi="Arial" w:cs="Arial"/>
      <w:snapToGrid w:val="0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AB2421"/>
    <w:rPr>
      <w:rFonts w:asciiTheme="majorHAnsi" w:eastAsiaTheme="majorEastAsia" w:hAnsiTheme="majorHAnsi" w:cstheme="majorBidi"/>
      <w:snapToGrid w:val="0"/>
      <w:color w:val="365F91" w:themeColor="accent1" w:themeShade="BF"/>
      <w:sz w:val="32"/>
      <w:szCs w:val="32"/>
    </w:rPr>
  </w:style>
  <w:style w:type="character" w:styleId="Strong">
    <w:name w:val="Strong"/>
    <w:basedOn w:val="DefaultParagraphFont"/>
    <w:qFormat/>
    <w:rsid w:val="00AB24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CBE063EE55D4A9D6FE28C73B0F27C" ma:contentTypeVersion="28" ma:contentTypeDescription="Create a new document." ma:contentTypeScope="" ma:versionID="cc2f4f84f7dad7b0b069862798497227">
  <xsd:schema xmlns:xsd="http://www.w3.org/2001/XMLSchema" xmlns:xs="http://www.w3.org/2001/XMLSchema" xmlns:p="http://schemas.microsoft.com/office/2006/metadata/properties" xmlns:ns3="f50ce8ea-d1a4-42c7-8f5a-e0f974e1e039" xmlns:ns4="40a4d774-e5e8-4559-96ac-a0203b80a0e5" targetNamespace="http://schemas.microsoft.com/office/2006/metadata/properties" ma:root="true" ma:fieldsID="3b01476286b4dd85a753a3ec6609fbe5" ns3:_="" ns4:_="">
    <xsd:import namespace="f50ce8ea-d1a4-42c7-8f5a-e0f974e1e039"/>
    <xsd:import namespace="40a4d774-e5e8-4559-96ac-a0203b80a0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ce8ea-d1a4-42c7-8f5a-e0f974e1e03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4d774-e5e8-4559-96ac-a0203b80a0e5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5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6" nillable="true" ma:displayName="Culture Name" ma:internalName="CultureName">
      <xsd:simpleType>
        <xsd:restriction base="dms:Text"/>
      </xsd:simpleType>
    </xsd:element>
    <xsd:element name="AppVersion" ma:index="17" nillable="true" ma:displayName="App Version" ma:internalName="AppVersion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9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0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_Collaboration_Space_Locked xmlns="40a4d774-e5e8-4559-96ac-a0203b80a0e5" xsi:nil="true"/>
    <Has_Teacher_Only_SectionGroup xmlns="40a4d774-e5e8-4559-96ac-a0203b80a0e5" xsi:nil="true"/>
    <FolderType xmlns="40a4d774-e5e8-4559-96ac-a0203b80a0e5" xsi:nil="true"/>
    <CultureName xmlns="40a4d774-e5e8-4559-96ac-a0203b80a0e5" xsi:nil="true"/>
    <Students xmlns="40a4d774-e5e8-4559-96ac-a0203b80a0e5">
      <UserInfo>
        <DisplayName/>
        <AccountId xsi:nil="true"/>
        <AccountType/>
      </UserInfo>
    </Students>
    <Invited_Teachers xmlns="40a4d774-e5e8-4559-96ac-a0203b80a0e5" xsi:nil="true"/>
    <Templates xmlns="40a4d774-e5e8-4559-96ac-a0203b80a0e5" xsi:nil="true"/>
    <Self_Registration_Enabled xmlns="40a4d774-e5e8-4559-96ac-a0203b80a0e5" xsi:nil="true"/>
    <NotebookType xmlns="40a4d774-e5e8-4559-96ac-a0203b80a0e5" xsi:nil="true"/>
    <AppVersion xmlns="40a4d774-e5e8-4559-96ac-a0203b80a0e5" xsi:nil="true"/>
    <Invited_Students xmlns="40a4d774-e5e8-4559-96ac-a0203b80a0e5" xsi:nil="true"/>
    <Owner xmlns="40a4d774-e5e8-4559-96ac-a0203b80a0e5">
      <UserInfo>
        <DisplayName/>
        <AccountId xsi:nil="true"/>
        <AccountType/>
      </UserInfo>
    </Owner>
    <Student_Groups xmlns="40a4d774-e5e8-4559-96ac-a0203b80a0e5">
      <UserInfo>
        <DisplayName/>
        <AccountId xsi:nil="true"/>
        <AccountType/>
      </UserInfo>
    </Student_Groups>
    <DefaultSectionNames xmlns="40a4d774-e5e8-4559-96ac-a0203b80a0e5" xsi:nil="true"/>
    <Teachers xmlns="40a4d774-e5e8-4559-96ac-a0203b80a0e5">
      <UserInfo>
        <DisplayName/>
        <AccountId xsi:nil="true"/>
        <AccountType/>
      </UserInfo>
    </Teach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16AEC-5459-42C1-B46B-A69D604646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0ce8ea-d1a4-42c7-8f5a-e0f974e1e039"/>
    <ds:schemaRef ds:uri="40a4d774-e5e8-4559-96ac-a0203b80a0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3FDE60-5461-47CD-88DD-D25BF19DB1BA}">
  <ds:schemaRefs>
    <ds:schemaRef ds:uri="http://schemas.microsoft.com/office/2006/metadata/properties"/>
    <ds:schemaRef ds:uri="http://schemas.microsoft.com/office/infopath/2007/PartnerControls"/>
    <ds:schemaRef ds:uri="40a4d774-e5e8-4559-96ac-a0203b80a0e5"/>
  </ds:schemaRefs>
</ds:datastoreItem>
</file>

<file path=customXml/itemProps3.xml><?xml version="1.0" encoding="utf-8"?>
<ds:datastoreItem xmlns:ds="http://schemas.openxmlformats.org/officeDocument/2006/customXml" ds:itemID="{1DED91B5-9D53-4FC1-8914-74C6A5121C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T27 Sample Exit Interview Outline</vt:lpstr>
    </vt:vector>
  </TitlesOfParts>
  <Company>Toshiba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T27 Sample Exit Interview Outline</dc:title>
  <dc:creator>Dr. Lewis J. Bellinger</dc:creator>
  <cp:lastModifiedBy>V Fuentes</cp:lastModifiedBy>
  <cp:revision>4</cp:revision>
  <dcterms:created xsi:type="dcterms:W3CDTF">2023-05-16T14:55:00Z</dcterms:created>
  <dcterms:modified xsi:type="dcterms:W3CDTF">2023-05-16T15:02:00Z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0x010100AE0CBE063EE55D4A9D6FE28C73B0F27C</vt:lpwstr>
  </property>
</Properties>
</file>